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62" w:rsidRDefault="00F7130B">
      <w:pPr>
        <w:rPr>
          <w:rFonts w:ascii="方正小标宋简体" w:eastAsia="方正小标宋简体"/>
          <w:sz w:val="44"/>
          <w:szCs w:val="44"/>
        </w:rPr>
      </w:pPr>
      <w:r w:rsidRPr="00F7130B">
        <w:rPr>
          <w:rFonts w:ascii="方正小标宋简体" w:eastAsia="方正小标宋简体" w:hint="eastAsia"/>
          <w:sz w:val="44"/>
          <w:szCs w:val="44"/>
        </w:rPr>
        <w:t>关于进一步加强科研诚信建设的若干意见</w:t>
      </w:r>
    </w:p>
    <w:p w:rsidR="00F7130B" w:rsidRDefault="00F7130B" w:rsidP="00F7130B">
      <w:pPr>
        <w:spacing w:line="500" w:lineRule="exact"/>
        <w:ind w:firstLineChars="200" w:firstLine="640"/>
        <w:rPr>
          <w:rFonts w:ascii="仿宋_GB2312" w:eastAsia="仿宋_GB2312"/>
          <w:sz w:val="32"/>
          <w:szCs w:val="32"/>
        </w:rPr>
      </w:pP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践行社会主义核心价值观，弘扬科学精神，倡导创新文化，加快建设创新型国家，现就进一步加强科研诚信建设、营造诚实守信的良好科研环境提出以下意见。</w:t>
      </w:r>
    </w:p>
    <w:p w:rsidR="00F7130B" w:rsidRPr="00F7130B" w:rsidRDefault="00F7130B" w:rsidP="00F7130B">
      <w:pPr>
        <w:pStyle w:val="a7"/>
        <w:shd w:val="clear" w:color="auto" w:fill="FFFFFF"/>
        <w:spacing w:before="0" w:beforeAutospacing="0" w:after="0" w:afterAutospacing="0" w:line="500" w:lineRule="exact"/>
        <w:ind w:firstLineChars="200" w:firstLine="643"/>
        <w:rPr>
          <w:rFonts w:ascii="黑体" w:eastAsia="黑体" w:hAnsi="黑体" w:hint="eastAsia"/>
          <w:color w:val="333333"/>
          <w:sz w:val="32"/>
          <w:szCs w:val="32"/>
        </w:rPr>
      </w:pPr>
      <w:r w:rsidRPr="00F7130B">
        <w:rPr>
          <w:rFonts w:ascii="黑体" w:eastAsia="黑体" w:hAnsi="黑体" w:hint="eastAsia"/>
          <w:b/>
          <w:bCs/>
          <w:color w:val="333333"/>
          <w:sz w:val="32"/>
          <w:szCs w:val="32"/>
          <w:bdr w:val="none" w:sz="0" w:space="0" w:color="auto" w:frame="1"/>
        </w:rPr>
        <w:t>一、总体要求</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一）指导思想。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（二）基本原则</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——明确责任，协调有序。加强顶层设计、统筹协调，明确科研诚信建设各主体职责，加强部门沟通、协同、联动，形成全社会推进科研诚信建设合力。</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——系统推进，重点突破。构建符合科研规律、适应建设世界科技强国要求的科研诚信体系。坚持问题导向，</w:t>
      </w:r>
      <w:r w:rsidRPr="00F7130B">
        <w:rPr>
          <w:rFonts w:ascii="仿宋_GB2312" w:eastAsia="仿宋_GB2312" w:hint="eastAsia"/>
          <w:color w:val="333333"/>
          <w:sz w:val="32"/>
          <w:szCs w:val="32"/>
        </w:rPr>
        <w:lastRenderedPageBreak/>
        <w:t>重点在实践养成、调查处理等方面实现突破，在提高诚信意识、优化科研环境等方面取得实效。</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——激励创新，宽容失败。充分尊重科学研究灵感瞬间性、方式多样性、路径不确定性的特点，重视科研试错探索的价值，建立鼓励创新、宽容失败的容错纠错机制，形成敢为人先、勇于探索的科研氛围。</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三）主要目标。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创新型国家和世界科技强国奠定坚实基础，为把我国建成富强民主文明和谐美丽的社会主义现代化强国提供重要支撑。</w:t>
      </w:r>
    </w:p>
    <w:p w:rsidR="00F7130B" w:rsidRPr="00F7130B" w:rsidRDefault="00F7130B" w:rsidP="00F7130B">
      <w:pPr>
        <w:pStyle w:val="a7"/>
        <w:shd w:val="clear" w:color="auto" w:fill="FFFFFF"/>
        <w:spacing w:before="0" w:beforeAutospacing="0" w:after="0" w:afterAutospacing="0" w:line="500" w:lineRule="exact"/>
        <w:ind w:firstLineChars="200" w:firstLine="643"/>
        <w:rPr>
          <w:rFonts w:ascii="黑体" w:eastAsia="黑体" w:hAnsi="黑体" w:hint="eastAsia"/>
          <w:b/>
          <w:bCs/>
          <w:color w:val="333333"/>
          <w:sz w:val="32"/>
          <w:szCs w:val="32"/>
          <w:bdr w:val="none" w:sz="0" w:space="0" w:color="auto" w:frame="1"/>
        </w:rPr>
      </w:pPr>
      <w:r w:rsidRPr="00F7130B">
        <w:rPr>
          <w:rFonts w:ascii="黑体" w:eastAsia="黑体" w:hAnsi="黑体" w:hint="eastAsia"/>
          <w:b/>
          <w:bCs/>
          <w:color w:val="333333"/>
          <w:sz w:val="32"/>
          <w:szCs w:val="32"/>
          <w:bdr w:val="none" w:sz="0" w:space="0" w:color="auto" w:frame="1"/>
        </w:rPr>
        <w:t>二、完善科研诚信管理工作机制和责任体系</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四）建立健全职责明确、高效协同的科研诚信管理体系。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w:t>
      </w:r>
      <w:r w:rsidRPr="00F7130B">
        <w:rPr>
          <w:rFonts w:ascii="仿宋_GB2312" w:eastAsia="仿宋_GB2312" w:hint="eastAsia"/>
          <w:color w:val="333333"/>
          <w:sz w:val="32"/>
          <w:szCs w:val="32"/>
        </w:rPr>
        <w:lastRenderedPageBreak/>
        <w:t>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五）从事科研活动及参与科技管理服务的各类机构要切实履行科研诚信建设的主体责任。从事科研活动的各类企业、事业单位、社会组织等是科研诚信建设第一责任主体，要对加强科研诚信建设作出具体安排，将科研诚信工作纳入常态化管理。通过单位章程、员工行为规范、岗位说明书等内部规章制度及聘用合同，对本单位员工遵守科研诚信要求及责任追究作出明确规定或约定。</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科研机构、高等学校要通过单位章程或制定学术委员会章程，对学术委员会科研诚信工作任务、职责权限作出明确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3－5年为周期持续开展。</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lastRenderedPageBreak/>
        <w:t>从事科技评估、科技咨询、科技成果转化、科技企业孵化和科研经费审计等的科技中介服务机构要严格遵守行业规范，强化诚信管理，自觉接受监督。</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六）学会、协会、研究会等社会团体要发挥自律自净功能。学会、协会、研究会等社会团体要主动发挥作用，在各自领域积极开展科研活动行为规范制定、诚信教育引导、诚信案件调查认定、科研诚信理论研究等工作，实现自我规范、自我管理、自我净化。</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七）从事科研活动和参与科技管理服务的各类人员要坚守底线、严格自律。科研人员要恪守科学道德准则，遵守科研活动规范，践行科研诚信要求，不得抄袭、剽窃他人科研成果或者伪造、篡改研究数据、研究结论；不得购买、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项目（课题）负责人、研究生导师等要充分发挥言传身教作用，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评审专家、咨询专家、评估人员、经费审计人员等要忠于职守，严格遵守科研诚信要求和职业道德，按照有关规定、程序和办法，实事求是，独立、客观、公正开展工作，为科技管理决策提供负责任、高质量的咨询评审意</w:t>
      </w:r>
      <w:r w:rsidRPr="00F7130B">
        <w:rPr>
          <w:rFonts w:ascii="仿宋_GB2312" w:eastAsia="仿宋_GB2312" w:hint="eastAsia"/>
          <w:color w:val="333333"/>
          <w:sz w:val="32"/>
          <w:szCs w:val="32"/>
        </w:rPr>
        <w:lastRenderedPageBreak/>
        <w:t>见。科技管理人员要正确履行管理、指导、监督职责，全面落实科研诚信要求。</w:t>
      </w:r>
    </w:p>
    <w:p w:rsidR="00F7130B" w:rsidRPr="00F7130B" w:rsidRDefault="00F7130B" w:rsidP="00F7130B">
      <w:pPr>
        <w:pStyle w:val="a7"/>
        <w:shd w:val="clear" w:color="auto" w:fill="FFFFFF"/>
        <w:spacing w:before="0" w:beforeAutospacing="0" w:after="0" w:afterAutospacing="0" w:line="500" w:lineRule="exact"/>
        <w:ind w:firstLineChars="200" w:firstLine="643"/>
        <w:rPr>
          <w:rFonts w:ascii="黑体" w:eastAsia="黑体" w:hAnsi="黑体" w:hint="eastAsia"/>
          <w:b/>
          <w:bCs/>
          <w:color w:val="333333"/>
          <w:sz w:val="32"/>
          <w:szCs w:val="32"/>
          <w:bdr w:val="none" w:sz="0" w:space="0" w:color="auto" w:frame="1"/>
        </w:rPr>
      </w:pPr>
      <w:r w:rsidRPr="00F7130B">
        <w:rPr>
          <w:rFonts w:ascii="黑体" w:eastAsia="黑体" w:hAnsi="黑体" w:hint="eastAsia"/>
          <w:b/>
          <w:bCs/>
          <w:color w:val="333333"/>
          <w:sz w:val="32"/>
          <w:szCs w:val="32"/>
          <w:bdr w:val="none" w:sz="0" w:space="0" w:color="auto" w:frame="1"/>
        </w:rPr>
        <w:t>三、加强科研活动全流程诚信管理</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八）加强科技计划全过程的科研诚信管理。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责情况的经常性检查。</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九）全面实施科研诚信承诺制。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十）强化科研诚信审核。科技计划管理部门、项目管理专业机构要对科技计划项目申请人开展科研诚信审核，将具备良好的科研诚信状况作为参与各类科技计划的必备条件。对严重违背科研诚信要求的责任者，实行“一票否决”。相关行业主管部门要将科研诚信审核作为院士增选、科技奖励、职称评定、学位授予等工作的必经程序。</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（十一）建立健全学术论文等科研成果管理制度。科技计划管理部门、项目管理专业机构要加强对科技计划成果质量、效益、影响的评估。从事科学研究活动的企业、</w:t>
      </w:r>
      <w:r w:rsidRPr="00F7130B">
        <w:rPr>
          <w:rFonts w:ascii="仿宋_GB2312" w:eastAsia="仿宋_GB2312" w:hint="eastAsia"/>
          <w:color w:val="333333"/>
          <w:sz w:val="32"/>
          <w:szCs w:val="32"/>
        </w:rPr>
        <w:lastRenderedPageBreak/>
        <w:t>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十二）着力深化科研评价制度改革。推进项目评审、人才评价、机构评估改革，建立以科技创新质量、贡献、绩效为导向的分类评价制度，将科研诚信状况作为各类评价的重要指标，提倡严谨治学，反对急功近利。坚持分类评价，突出品德、能力、业绩导向，注重标志性成果质量、贡献、影响，推行代表作评价制度，不把论文、专利、荣誉性头衔、承担项目、获奖等情况作为限制性条件，防止简单量化、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rsidR="00F7130B" w:rsidRPr="00F7130B" w:rsidRDefault="00F7130B" w:rsidP="00F7130B">
      <w:pPr>
        <w:pStyle w:val="a7"/>
        <w:shd w:val="clear" w:color="auto" w:fill="FFFFFF"/>
        <w:spacing w:before="0" w:beforeAutospacing="0" w:after="0" w:afterAutospacing="0" w:line="500" w:lineRule="exact"/>
        <w:ind w:firstLineChars="200" w:firstLine="643"/>
        <w:rPr>
          <w:rFonts w:ascii="黑体" w:eastAsia="黑体" w:hAnsi="黑体" w:hint="eastAsia"/>
          <w:b/>
          <w:bCs/>
          <w:color w:val="333333"/>
          <w:sz w:val="32"/>
          <w:szCs w:val="32"/>
          <w:bdr w:val="none" w:sz="0" w:space="0" w:color="auto" w:frame="1"/>
        </w:rPr>
      </w:pPr>
      <w:r w:rsidRPr="00F7130B">
        <w:rPr>
          <w:rFonts w:ascii="黑体" w:eastAsia="黑体" w:hAnsi="黑体" w:hint="eastAsia"/>
          <w:b/>
          <w:bCs/>
          <w:color w:val="333333"/>
          <w:sz w:val="32"/>
          <w:szCs w:val="32"/>
          <w:bdr w:val="none" w:sz="0" w:space="0" w:color="auto" w:frame="1"/>
        </w:rPr>
        <w:t>四、进一步推进科研诚信制度化建设</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十三）完善科研诚信管理制度。科技部、中国社科院要会同相关单位加强科研诚信制度建设，完善教育宣传、诚信案件调查处理、信息采集、分类评价等管理制度。从事科学研究的企业、事业单位、社会组织等应建立健全本单位教育预防、科研活动记录、科研档案保存等各项制度，明晰责任主体，完善内部监督约束机制。</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（十四）完善违背科研诚信要求行为的调查处理规则。科技部、中国社科院要会同教育部、国家卫生健康委、中国科学院、中国科协等部门和单位依法依规研究制</w:t>
      </w:r>
      <w:r w:rsidRPr="00F7130B">
        <w:rPr>
          <w:rFonts w:ascii="仿宋_GB2312" w:eastAsia="仿宋_GB2312" w:hint="eastAsia"/>
          <w:color w:val="333333"/>
          <w:sz w:val="32"/>
          <w:szCs w:val="32"/>
        </w:rPr>
        <w:lastRenderedPageBreak/>
        <w:t>定统一的调查处理规则，对举报受理、调查程序、职责分工、处理尺度、申诉、实名举报人及被举报人保护等作出明确规定。从事科学研究的企业、事业单位、社会组织等应制定本单位的调查处理办法，明确调查程序、处理规则、处理措施等具体要求。</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十五）建立健全学术期刊管理和预警制度。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rsidR="00F7130B" w:rsidRPr="00F7130B" w:rsidRDefault="00F7130B" w:rsidP="00F7130B">
      <w:pPr>
        <w:pStyle w:val="a7"/>
        <w:shd w:val="clear" w:color="auto" w:fill="FFFFFF"/>
        <w:spacing w:before="0" w:beforeAutospacing="0" w:after="0" w:afterAutospacing="0" w:line="500" w:lineRule="exact"/>
        <w:ind w:firstLineChars="200" w:firstLine="643"/>
        <w:rPr>
          <w:rFonts w:ascii="黑体" w:eastAsia="黑体" w:hAnsi="黑体" w:hint="eastAsia"/>
          <w:b/>
          <w:bCs/>
          <w:color w:val="333333"/>
          <w:sz w:val="32"/>
          <w:szCs w:val="32"/>
          <w:bdr w:val="none" w:sz="0" w:space="0" w:color="auto" w:frame="1"/>
        </w:rPr>
      </w:pPr>
      <w:r w:rsidRPr="00F7130B">
        <w:rPr>
          <w:rFonts w:ascii="黑体" w:eastAsia="黑体" w:hAnsi="黑体" w:hint="eastAsia"/>
          <w:b/>
          <w:bCs/>
          <w:color w:val="333333"/>
          <w:sz w:val="32"/>
          <w:szCs w:val="32"/>
          <w:bdr w:val="none" w:sz="0" w:space="0" w:color="auto" w:frame="1"/>
        </w:rPr>
        <w:t>五、切实加强科研诚信的教育和宣传</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十六）加强科研诚信教育。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lastRenderedPageBreak/>
        <w:t>科技计划管理部门、项目管理专业机构以及项目承担单位，应当结合科技计划组织实施的特点，对承担或参与科技计划项目的科研人员有效开展科研诚信教育。</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十七）充分发挥学会、协会、研究会等社会团体的教育培训作用。学会、协会、研究会等社会团体要主动加强科研诚信教育培训工作，帮助科研人员熟悉和掌握科研诚信具体要求，引导科研人员自觉抵制弄虚作假、欺诈剽窃等行为，开展负责任的科学研究。</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十八）加强科研诚信宣传。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rsidR="00F7130B" w:rsidRPr="00F7130B" w:rsidRDefault="00F7130B" w:rsidP="00F7130B">
      <w:pPr>
        <w:pStyle w:val="a7"/>
        <w:shd w:val="clear" w:color="auto" w:fill="FFFFFF"/>
        <w:spacing w:before="0" w:beforeAutospacing="0" w:after="0" w:afterAutospacing="0" w:line="500" w:lineRule="exact"/>
        <w:ind w:firstLineChars="200" w:firstLine="643"/>
        <w:rPr>
          <w:rFonts w:ascii="黑体" w:eastAsia="黑体" w:hAnsi="黑体" w:hint="eastAsia"/>
          <w:b/>
          <w:bCs/>
          <w:color w:val="333333"/>
          <w:sz w:val="32"/>
          <w:szCs w:val="32"/>
          <w:bdr w:val="none" w:sz="0" w:space="0" w:color="auto" w:frame="1"/>
        </w:rPr>
      </w:pPr>
      <w:r w:rsidRPr="00F7130B">
        <w:rPr>
          <w:rFonts w:ascii="黑体" w:eastAsia="黑体" w:hAnsi="黑体" w:hint="eastAsia"/>
          <w:b/>
          <w:bCs/>
          <w:color w:val="333333"/>
          <w:sz w:val="32"/>
          <w:szCs w:val="32"/>
          <w:bdr w:val="none" w:sz="0" w:space="0" w:color="auto" w:frame="1"/>
        </w:rPr>
        <w:t>六、严肃查处严重违背科研诚信要求的行为</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十九）切实履行调查处理责任。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投以及伪造、虚构、篡改研究数据等违法违规活动的中介服务机构，市场监督管理、公安等部门应主动</w:t>
      </w:r>
      <w:r w:rsidRPr="00F7130B">
        <w:rPr>
          <w:rFonts w:ascii="仿宋_GB2312" w:eastAsia="仿宋_GB2312" w:hint="eastAsia"/>
          <w:color w:val="333333"/>
          <w:sz w:val="32"/>
          <w:szCs w:val="32"/>
        </w:rPr>
        <w:lastRenderedPageBreak/>
        <w:t>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二十）严厉打击严重违背科研诚信要求的行为。坚持零容忍，保持对严重违背科研诚信要求行为严厉打击的高压态势，严肃责任追究。建立终身追究制度，依法依规对严重违背科研诚信要求行为实行终身追究，一经发现，随时调查处理。积极开展对严重违背科研诚信要求行为的刑事规制理论研究，推动立法、司法部门适时出台相应刑事制裁措施。</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w:t>
      </w:r>
      <w:r w:rsidRPr="00F7130B">
        <w:rPr>
          <w:rFonts w:ascii="仿宋_GB2312" w:eastAsia="仿宋_GB2312" w:hint="eastAsia"/>
          <w:color w:val="333333"/>
          <w:sz w:val="32"/>
          <w:szCs w:val="32"/>
        </w:rPr>
        <w:lastRenderedPageBreak/>
        <w:t>予党纪处分。涉嫌存在诈骗、贪污科研经费等违法犯罪行为的，依法移交监察、司法机关处理。</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对包庇、纵容甚至骗取各类财政资助项目或奖励的单位，有关主管部门要给予约谈主要负责人、停拨或核减经费、记入科研诚信严重失信行为数据库、移送司法机关等处理。</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二十一）开展联合惩戒。加强科研诚信信息跨部门跨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院士增选、人才基地评审等挂钩。推动在行政许可、公共采购、评先创优、金融支持、资质等级评定、纳税信用评价等工作中将科研诚信状况作为重要参考。</w:t>
      </w:r>
    </w:p>
    <w:p w:rsidR="00F7130B" w:rsidRPr="00F7130B" w:rsidRDefault="00F7130B" w:rsidP="00F7130B">
      <w:pPr>
        <w:pStyle w:val="a7"/>
        <w:shd w:val="clear" w:color="auto" w:fill="FFFFFF"/>
        <w:spacing w:before="0" w:beforeAutospacing="0" w:after="0" w:afterAutospacing="0" w:line="500" w:lineRule="exact"/>
        <w:ind w:firstLineChars="200" w:firstLine="643"/>
        <w:rPr>
          <w:rFonts w:ascii="黑体" w:eastAsia="黑体" w:hAnsi="黑体" w:hint="eastAsia"/>
          <w:b/>
          <w:bCs/>
          <w:color w:val="333333"/>
          <w:sz w:val="32"/>
          <w:szCs w:val="32"/>
          <w:bdr w:val="none" w:sz="0" w:space="0" w:color="auto" w:frame="1"/>
        </w:rPr>
      </w:pPr>
      <w:r w:rsidRPr="00F7130B">
        <w:rPr>
          <w:rFonts w:ascii="黑体" w:eastAsia="黑体" w:hAnsi="黑体" w:hint="eastAsia"/>
          <w:b/>
          <w:bCs/>
          <w:color w:val="333333"/>
          <w:sz w:val="32"/>
          <w:szCs w:val="32"/>
          <w:bdr w:val="none" w:sz="0" w:space="0" w:color="auto" w:frame="1"/>
        </w:rPr>
        <w:t>七、加快推进科研诚信信息化建设</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二十二）建立完善科研诚信信息系统。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（二十三）规范科研诚信信息管理。建立健全科研诚信信息采集、记录、评价、应用等管理制度，明确实施主</w:t>
      </w:r>
      <w:r w:rsidRPr="00F7130B">
        <w:rPr>
          <w:rFonts w:ascii="仿宋_GB2312" w:eastAsia="仿宋_GB2312" w:hint="eastAsia"/>
          <w:color w:val="333333"/>
          <w:sz w:val="32"/>
          <w:szCs w:val="32"/>
        </w:rPr>
        <w:lastRenderedPageBreak/>
        <w:t>体、程序、要求。根据不同责任主体的特点，制定面向不同类型科技活动的科研诚信信息目录，明确信息类别和管理流程，规范信息采集的范围、内容、方式和信息应用等。</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（二十四）加强科研诚信信息共享应用。逐步推动科研诚信信息系统与全国信用信息共享平台、地方科研诚信信息系统互联互通，分阶段分权限实现信息共享，为实现跨部门跨地区联合惩戒提供支撑。</w:t>
      </w:r>
    </w:p>
    <w:p w:rsidR="00F7130B" w:rsidRPr="00F7130B" w:rsidRDefault="00F7130B" w:rsidP="00F7130B">
      <w:pPr>
        <w:pStyle w:val="a7"/>
        <w:shd w:val="clear" w:color="auto" w:fill="FFFFFF"/>
        <w:spacing w:before="0" w:beforeAutospacing="0" w:after="0" w:afterAutospacing="0" w:line="500" w:lineRule="exact"/>
        <w:ind w:firstLineChars="200" w:firstLine="643"/>
        <w:rPr>
          <w:rFonts w:ascii="黑体" w:eastAsia="黑体" w:hAnsi="黑体" w:hint="eastAsia"/>
          <w:b/>
          <w:bCs/>
          <w:color w:val="333333"/>
          <w:sz w:val="32"/>
          <w:szCs w:val="32"/>
          <w:bdr w:val="none" w:sz="0" w:space="0" w:color="auto" w:frame="1"/>
        </w:rPr>
      </w:pPr>
      <w:r w:rsidRPr="00F7130B">
        <w:rPr>
          <w:rFonts w:ascii="黑体" w:eastAsia="黑体" w:hAnsi="黑体" w:hint="eastAsia"/>
          <w:b/>
          <w:bCs/>
          <w:color w:val="333333"/>
          <w:sz w:val="32"/>
          <w:szCs w:val="32"/>
          <w:bdr w:val="none" w:sz="0" w:space="0" w:color="auto" w:frame="1"/>
        </w:rPr>
        <w:t>八、保障措施</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二十五）加强党对科研诚信建设工作的领导。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二十六）发挥社会监督和舆论引导作用。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（二十七）加强监测评估。开展科研诚信建设情况动态监测和第三方评估，监测和评估结果作为改进完善相关工作的重要基础以及科研事业单位绩效评价、企业享受政</w:t>
      </w:r>
      <w:r w:rsidRPr="00F7130B">
        <w:rPr>
          <w:rFonts w:ascii="仿宋_GB2312" w:eastAsia="仿宋_GB2312" w:hint="eastAsia"/>
          <w:color w:val="333333"/>
          <w:sz w:val="32"/>
          <w:szCs w:val="32"/>
        </w:rPr>
        <w:lastRenderedPageBreak/>
        <w:t>府资助等的重要依据。对重大科研诚信事件及时开展跟踪监测和分析。定期发布中国科研诚信状况报告。</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F7130B">
        <w:rPr>
          <w:rFonts w:ascii="仿宋_GB2312" w:eastAsia="仿宋_GB2312" w:hint="eastAsia"/>
          <w:color w:val="333333"/>
          <w:sz w:val="32"/>
          <w:szCs w:val="32"/>
        </w:rPr>
        <w:t>（二十八）积极开展国际交流合作。积极开展与相关国家、国际组织等的交流合作，加强对科技发展带来的科研诚信建设新情况新问题研究，共同完善国际科研规范，有效应对跨国跨地区科研诚信案件。</w:t>
      </w:r>
    </w:p>
    <w:p w:rsidR="00F7130B" w:rsidRPr="00F7130B" w:rsidRDefault="00F7130B" w:rsidP="00F7130B">
      <w:pPr>
        <w:pStyle w:val="a7"/>
        <w:shd w:val="clear" w:color="auto" w:fill="FFFFFF"/>
        <w:spacing w:before="0" w:beforeAutospacing="0" w:after="0" w:afterAutospacing="0" w:line="500" w:lineRule="exact"/>
        <w:ind w:firstLineChars="200" w:firstLine="640"/>
        <w:rPr>
          <w:rFonts w:ascii="仿宋_GB2312" w:eastAsia="仿宋_GB2312" w:hint="eastAsia"/>
          <w:sz w:val="32"/>
          <w:szCs w:val="32"/>
        </w:rPr>
      </w:pPr>
      <w:bookmarkStart w:id="0" w:name="_GoBack"/>
      <w:bookmarkEnd w:id="0"/>
    </w:p>
    <w:sectPr w:rsidR="00F7130B" w:rsidRPr="00F713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2E" w:rsidRDefault="00C6742E" w:rsidP="00F7130B">
      <w:r>
        <w:separator/>
      </w:r>
    </w:p>
  </w:endnote>
  <w:endnote w:type="continuationSeparator" w:id="0">
    <w:p w:rsidR="00C6742E" w:rsidRDefault="00C6742E" w:rsidP="00F7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2E" w:rsidRDefault="00C6742E" w:rsidP="00F7130B">
      <w:r>
        <w:separator/>
      </w:r>
    </w:p>
  </w:footnote>
  <w:footnote w:type="continuationSeparator" w:id="0">
    <w:p w:rsidR="00C6742E" w:rsidRDefault="00C6742E" w:rsidP="00F71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CD"/>
    <w:rsid w:val="00003652"/>
    <w:rsid w:val="000466CD"/>
    <w:rsid w:val="00067B75"/>
    <w:rsid w:val="00074AF5"/>
    <w:rsid w:val="00092F08"/>
    <w:rsid w:val="00154456"/>
    <w:rsid w:val="001A7970"/>
    <w:rsid w:val="002E6B88"/>
    <w:rsid w:val="00306162"/>
    <w:rsid w:val="00342EA3"/>
    <w:rsid w:val="00350BD4"/>
    <w:rsid w:val="004002D2"/>
    <w:rsid w:val="0040135A"/>
    <w:rsid w:val="004C56F6"/>
    <w:rsid w:val="00522A10"/>
    <w:rsid w:val="00553EAF"/>
    <w:rsid w:val="005A2738"/>
    <w:rsid w:val="006A4138"/>
    <w:rsid w:val="006A5A9F"/>
    <w:rsid w:val="0072266A"/>
    <w:rsid w:val="007A43EA"/>
    <w:rsid w:val="008039F9"/>
    <w:rsid w:val="00851541"/>
    <w:rsid w:val="008C1CFB"/>
    <w:rsid w:val="00A00052"/>
    <w:rsid w:val="00AA3983"/>
    <w:rsid w:val="00AD2FB7"/>
    <w:rsid w:val="00B32798"/>
    <w:rsid w:val="00B6008C"/>
    <w:rsid w:val="00B80D13"/>
    <w:rsid w:val="00BD399B"/>
    <w:rsid w:val="00BE15A4"/>
    <w:rsid w:val="00C20F5B"/>
    <w:rsid w:val="00C22D6C"/>
    <w:rsid w:val="00C52EC0"/>
    <w:rsid w:val="00C6742E"/>
    <w:rsid w:val="00CC4C62"/>
    <w:rsid w:val="00CF1D87"/>
    <w:rsid w:val="00D9326D"/>
    <w:rsid w:val="00DE1C9C"/>
    <w:rsid w:val="00E30144"/>
    <w:rsid w:val="00E304B5"/>
    <w:rsid w:val="00EB4BB2"/>
    <w:rsid w:val="00ED16E8"/>
    <w:rsid w:val="00F04134"/>
    <w:rsid w:val="00F7130B"/>
    <w:rsid w:val="00F73D64"/>
    <w:rsid w:val="00F9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268E"/>
  <w15:chartTrackingRefBased/>
  <w15:docId w15:val="{A0376DF7-E678-44D9-940E-9E16B4C9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3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130B"/>
    <w:rPr>
      <w:sz w:val="18"/>
      <w:szCs w:val="18"/>
    </w:rPr>
  </w:style>
  <w:style w:type="paragraph" w:styleId="a5">
    <w:name w:val="footer"/>
    <w:basedOn w:val="a"/>
    <w:link w:val="a6"/>
    <w:uiPriority w:val="99"/>
    <w:unhideWhenUsed/>
    <w:rsid w:val="00F7130B"/>
    <w:pPr>
      <w:tabs>
        <w:tab w:val="center" w:pos="4153"/>
        <w:tab w:val="right" w:pos="8306"/>
      </w:tabs>
      <w:snapToGrid w:val="0"/>
      <w:jc w:val="left"/>
    </w:pPr>
    <w:rPr>
      <w:sz w:val="18"/>
      <w:szCs w:val="18"/>
    </w:rPr>
  </w:style>
  <w:style w:type="character" w:customStyle="1" w:styleId="a6">
    <w:name w:val="页脚 字符"/>
    <w:basedOn w:val="a0"/>
    <w:link w:val="a5"/>
    <w:uiPriority w:val="99"/>
    <w:rsid w:val="00F7130B"/>
    <w:rPr>
      <w:sz w:val="18"/>
      <w:szCs w:val="18"/>
    </w:rPr>
  </w:style>
  <w:style w:type="paragraph" w:styleId="a7">
    <w:name w:val="Normal (Web)"/>
    <w:basedOn w:val="a"/>
    <w:uiPriority w:val="99"/>
    <w:semiHidden/>
    <w:unhideWhenUsed/>
    <w:rsid w:val="00F713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1032</Words>
  <Characters>5885</Characters>
  <Application>Microsoft Office Word</Application>
  <DocSecurity>0</DocSecurity>
  <Lines>49</Lines>
  <Paragraphs>13</Paragraphs>
  <ScaleCrop>false</ScaleCrop>
  <Company>微软中国</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黄建</dc:creator>
  <cp:keywords/>
  <dc:description/>
  <cp:lastModifiedBy>黄建</cp:lastModifiedBy>
  <cp:revision>2</cp:revision>
  <dcterms:created xsi:type="dcterms:W3CDTF">2023-06-15T08:15:00Z</dcterms:created>
  <dcterms:modified xsi:type="dcterms:W3CDTF">2023-06-15T08:19:00Z</dcterms:modified>
</cp:coreProperties>
</file>